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ind w:left="219" w:hanging="219" w:hangingChars="100"/>
        <w:rPr>
          <w:rFonts w:hint="eastAsia"/>
        </w:rPr>
      </w:pPr>
      <w:bookmarkStart w:id="0" w:name="_GoBack"/>
      <w:bookmarkEnd w:id="0"/>
      <w:r>
        <w:rPr>
          <w:rFonts w:hint="eastAsia"/>
        </w:rPr>
        <w:t>（資料３）</w:t>
      </w:r>
    </w:p>
    <w:p>
      <w:pPr>
        <w:pStyle w:val="0"/>
        <w:kinsoku w:val="0"/>
        <w:overflowPunct w:val="0"/>
        <w:autoSpaceDE w:val="0"/>
        <w:autoSpaceDN w:val="0"/>
        <w:rPr>
          <w:rFonts w:hint="eastAsia"/>
          <w:sz w:val="22"/>
        </w:rPr>
      </w:pPr>
      <w:r>
        <w:rPr>
          <w:rFonts w:hint="eastAsia"/>
        </w:rPr>
        <w:t>　　　　　　　　　　　　　　　　　　　　</w:t>
      </w:r>
      <w:r>
        <w:rPr>
          <w:rFonts w:hint="eastAsia"/>
          <w:spacing w:val="731"/>
          <w:kern w:val="0"/>
          <w:sz w:val="22"/>
          <w:fitText w:val="5267" w:id="1"/>
        </w:rPr>
        <w:t>施工計</w:t>
      </w:r>
      <w:r>
        <w:rPr>
          <w:rFonts w:hint="eastAsia"/>
          <w:spacing w:val="0"/>
          <w:kern w:val="0"/>
          <w:sz w:val="22"/>
          <w:fitText w:val="5267" w:id="1"/>
        </w:rPr>
        <w:t>画</w:t>
      </w:r>
    </w:p>
    <w:p>
      <w:pPr>
        <w:pStyle w:val="0"/>
        <w:kinsoku w:val="0"/>
        <w:overflowPunct w:val="0"/>
        <w:autoSpaceDE w:val="0"/>
        <w:autoSpaceDN w:val="0"/>
        <w:rPr>
          <w:rFonts w:hint="eastAsia"/>
          <w:u w:val="single" w:color="auto"/>
        </w:rPr>
      </w:pPr>
    </w:p>
    <w:p>
      <w:pPr>
        <w:pStyle w:val="0"/>
        <w:kinsoku w:val="0"/>
        <w:overflowPunct w:val="0"/>
        <w:autoSpaceDE w:val="0"/>
        <w:autoSpaceDN w:val="0"/>
        <w:rPr>
          <w:rFonts w:hint="eastAsia"/>
          <w:u w:val="single" w:color="auto"/>
        </w:rPr>
      </w:pPr>
      <w:r>
        <w:rPr>
          <w:rFonts w:hint="eastAsia"/>
        </w:rPr>
        <w:t>　　　　　　　　　　　　　　　　　　　　　　　　　　　　　　　　　　　　　　　　　　　</w:t>
      </w:r>
      <w:r>
        <w:rPr>
          <w:rFonts w:hint="eastAsia"/>
          <w:u w:val="single" w:color="auto"/>
        </w:rPr>
        <w:t>会社名　：　　　　　　　　　　　　　　　　　</w:t>
      </w:r>
    </w:p>
    <w:tbl>
      <w:tblPr>
        <w:tblStyle w:val="11"/>
        <w:tblW w:w="13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60"/>
        <w:gridCol w:w="10324"/>
      </w:tblGrid>
      <w:tr>
        <w:trPr/>
        <w:tc>
          <w:tcPr>
            <w:tcW w:w="3632" w:type="dxa"/>
            <w:vAlign w:val="top"/>
          </w:tcPr>
          <w:p>
            <w:pPr>
              <w:pStyle w:val="0"/>
              <w:kinsoku w:val="0"/>
              <w:overflowPunct w:val="0"/>
              <w:autoSpaceDE w:val="0"/>
              <w:autoSpaceDN w:val="0"/>
              <w:jc w:val="center"/>
              <w:rPr>
                <w:rFonts w:hint="eastAsia"/>
              </w:rPr>
            </w:pPr>
            <w:r>
              <w:rPr>
                <w:rFonts w:hint="eastAsia"/>
              </w:rPr>
              <w:t>項　　　　　　　目</w:t>
            </w:r>
          </w:p>
        </w:tc>
        <w:tc>
          <w:tcPr>
            <w:tcW w:w="10442" w:type="dxa"/>
            <w:vAlign w:val="top"/>
          </w:tcPr>
          <w:p>
            <w:pPr>
              <w:pStyle w:val="0"/>
              <w:kinsoku w:val="0"/>
              <w:overflowPunct w:val="0"/>
              <w:autoSpaceDE w:val="0"/>
              <w:autoSpaceDN w:val="0"/>
              <w:jc w:val="center"/>
              <w:rPr>
                <w:rFonts w:hint="eastAsia"/>
              </w:rPr>
            </w:pPr>
            <w:r>
              <w:rPr>
                <w:rFonts w:hint="eastAsia"/>
                <w:spacing w:val="240"/>
                <w:kern w:val="0"/>
                <w:fitText w:val="5040" w:id="2"/>
              </w:rPr>
              <w:t>具体的な施工計</w:t>
            </w:r>
            <w:r>
              <w:rPr>
                <w:rFonts w:hint="eastAsia"/>
                <w:kern w:val="0"/>
                <w:fitText w:val="5040" w:id="2"/>
              </w:rPr>
              <w:t>画</w:t>
            </w:r>
          </w:p>
        </w:tc>
      </w:tr>
      <w:tr>
        <w:trPr/>
        <w:tc>
          <w:tcPr>
            <w:tcW w:w="3632" w:type="dxa"/>
            <w:vMerge w:val="restart"/>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地形・地質条件、設計条件等に対する技術的所見</w:t>
            </w:r>
          </w:p>
        </w:tc>
        <w:tc>
          <w:tcPr>
            <w:tcW w:w="10442" w:type="dxa"/>
            <w:vAlign w:val="top"/>
          </w:tcPr>
          <w:p>
            <w:pPr>
              <w:pStyle w:val="0"/>
              <w:kinsoku w:val="0"/>
              <w:overflowPunct w:val="0"/>
              <w:autoSpaceDE w:val="0"/>
              <w:autoSpaceDN w:val="0"/>
              <w:rPr>
                <w:rFonts w:hint="eastAsia"/>
              </w:rPr>
            </w:pPr>
            <w:r>
              <w:rPr>
                <w:rFonts w:hint="eastAsia"/>
              </w:rPr>
              <w:t>（施工の前提となる条件についての理解の程度及び対応への所見の妥当性等を見る）</w:t>
            </w: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仮設備計画</w:t>
            </w:r>
          </w:p>
        </w:tc>
        <w:tc>
          <w:tcPr>
            <w:tcW w:w="10442" w:type="dxa"/>
            <w:vAlign w:val="top"/>
          </w:tcPr>
          <w:p>
            <w:pPr>
              <w:pStyle w:val="0"/>
              <w:kinsoku w:val="0"/>
              <w:overflowPunct w:val="0"/>
              <w:autoSpaceDE w:val="0"/>
              <w:autoSpaceDN w:val="0"/>
              <w:rPr>
                <w:rFonts w:hint="eastAsia"/>
              </w:rPr>
            </w:pPr>
            <w:r>
              <w:rPr>
                <w:rFonts w:hint="eastAsia"/>
              </w:rPr>
              <w:t>（施工上の諸条件を考慮した仮設備計画の妥当性等を見る）</w:t>
            </w: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本体工事施行計画</w:t>
            </w:r>
          </w:p>
        </w:tc>
        <w:tc>
          <w:tcPr>
            <w:tcW w:w="10442" w:type="dxa"/>
            <w:vAlign w:val="top"/>
          </w:tcPr>
          <w:p>
            <w:pPr>
              <w:pStyle w:val="0"/>
              <w:kinsoku w:val="0"/>
              <w:overflowPunct w:val="0"/>
              <w:autoSpaceDE w:val="0"/>
              <w:autoSpaceDN w:val="0"/>
              <w:rPr>
                <w:rFonts w:hint="eastAsia"/>
              </w:rPr>
            </w:pPr>
            <w:r>
              <w:rPr>
                <w:rFonts w:hint="eastAsia"/>
              </w:rPr>
              <w:t>（施工環境及び諸条件を考慮した本体工事の施工に係る工法等の技術的所見の妥当性等を見る）</w:t>
            </w: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shd w:val="clear" w:color="auto" w:fill="auto"/>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安全対策</w:t>
            </w:r>
          </w:p>
        </w:tc>
        <w:tc>
          <w:tcPr>
            <w:tcW w:w="10442" w:type="dxa"/>
            <w:vAlign w:val="top"/>
          </w:tcPr>
          <w:p>
            <w:pPr>
              <w:pStyle w:val="0"/>
              <w:kinsoku w:val="0"/>
              <w:overflowPunct w:val="0"/>
              <w:autoSpaceDE w:val="0"/>
              <w:autoSpaceDN w:val="0"/>
              <w:rPr>
                <w:rFonts w:hint="eastAsia"/>
              </w:rPr>
            </w:pPr>
          </w:p>
        </w:tc>
      </w:tr>
      <w:tr>
        <w:trPr/>
        <w:tc>
          <w:tcPr>
            <w:tcW w:w="3632" w:type="dxa"/>
            <w:vMerge w:val="continue"/>
            <w:shd w:val="clear" w:color="auto" w:fill="auto"/>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shd w:val="clear" w:color="auto" w:fill="auto"/>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shd w:val="clear" w:color="auto" w:fill="auto"/>
            <w:vAlign w:val="top"/>
          </w:tcPr>
          <w:p>
            <w:pPr>
              <w:pStyle w:val="0"/>
              <w:kinsoku w:val="0"/>
              <w:overflowPunct w:val="0"/>
              <w:autoSpaceDE w:val="0"/>
              <w:autoSpaceDN w:val="0"/>
              <w:rPr>
                <w:rFonts w:hint="eastAsia"/>
              </w:rPr>
            </w:pPr>
          </w:p>
          <w:p>
            <w:pPr>
              <w:pStyle w:val="0"/>
              <w:kinsoku w:val="0"/>
              <w:overflowPunct w:val="0"/>
              <w:autoSpaceDE w:val="0"/>
              <w:autoSpaceDN w:val="0"/>
              <w:rPr>
                <w:rFonts w:hint="eastAsia"/>
              </w:rPr>
            </w:pPr>
            <w:r>
              <w:rPr>
                <w:rFonts w:hint="eastAsia"/>
              </w:rPr>
              <w:t>環境対策</w:t>
            </w:r>
          </w:p>
        </w:tc>
        <w:tc>
          <w:tcPr>
            <w:tcW w:w="10442" w:type="dxa"/>
            <w:vAlign w:val="top"/>
          </w:tcPr>
          <w:p>
            <w:pPr>
              <w:pStyle w:val="0"/>
              <w:kinsoku w:val="0"/>
              <w:overflowPunct w:val="0"/>
              <w:autoSpaceDE w:val="0"/>
              <w:autoSpaceDN w:val="0"/>
              <w:rPr>
                <w:rFonts w:hint="eastAsia"/>
              </w:rPr>
            </w:pPr>
          </w:p>
        </w:tc>
      </w:tr>
      <w:tr>
        <w:trPr/>
        <w:tc>
          <w:tcPr>
            <w:tcW w:w="3632" w:type="dxa"/>
            <w:vMerge w:val="continue"/>
            <w:shd w:val="clear" w:color="auto" w:fill="auto"/>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shd w:val="clear" w:color="auto" w:fill="auto"/>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restart"/>
            <w:shd w:val="clear" w:color="auto" w:fill="auto"/>
            <w:vAlign w:val="top"/>
          </w:tcPr>
          <w:p>
            <w:pPr>
              <w:pStyle w:val="0"/>
              <w:kinsoku w:val="0"/>
              <w:overflowPunct w:val="0"/>
              <w:autoSpaceDE w:val="0"/>
              <w:autoSpaceDN w:val="0"/>
              <w:rPr>
                <w:rFonts w:hint="eastAsia"/>
              </w:rPr>
            </w:pPr>
            <w:r>
              <w:rPr>
                <w:rFonts w:hint="eastAsia"/>
              </w:rPr>
              <w:t>機械設備計画</w:t>
            </w: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r>
        <w:trPr/>
        <w:tc>
          <w:tcPr>
            <w:tcW w:w="3632" w:type="dxa"/>
            <w:vMerge w:val="continue"/>
            <w:vAlign w:val="top"/>
          </w:tcPr>
          <w:p>
            <w:pPr>
              <w:pStyle w:val="0"/>
              <w:kinsoku w:val="0"/>
              <w:overflowPunct w:val="0"/>
              <w:autoSpaceDE w:val="0"/>
              <w:autoSpaceDN w:val="0"/>
              <w:rPr>
                <w:rFonts w:hint="eastAsia"/>
              </w:rPr>
            </w:pPr>
          </w:p>
        </w:tc>
        <w:tc>
          <w:tcPr>
            <w:tcW w:w="10442" w:type="dxa"/>
            <w:vAlign w:val="top"/>
          </w:tcPr>
          <w:p>
            <w:pPr>
              <w:pStyle w:val="0"/>
              <w:kinsoku w:val="0"/>
              <w:overflowPunct w:val="0"/>
              <w:autoSpaceDE w:val="0"/>
              <w:autoSpaceDN w:val="0"/>
              <w:rPr>
                <w:rFonts w:hint="eastAsia"/>
              </w:rPr>
            </w:pPr>
          </w:p>
        </w:tc>
      </w:tr>
    </w:tbl>
    <w:p>
      <w:pPr>
        <w:pStyle w:val="0"/>
        <w:kinsoku w:val="0"/>
        <w:overflowPunct w:val="0"/>
        <w:autoSpaceDE w:val="0"/>
        <w:autoSpaceDN w:val="0"/>
        <w:rPr>
          <w:rFonts w:hint="eastAsia"/>
        </w:rPr>
      </w:pPr>
    </w:p>
    <w:p>
      <w:pPr>
        <w:pStyle w:val="0"/>
        <w:kinsoku w:val="0"/>
        <w:overflowPunct w:val="0"/>
        <w:autoSpaceDE w:val="0"/>
        <w:autoSpaceDN w:val="0"/>
        <w:ind w:left="219" w:hanging="219" w:hangingChars="100"/>
        <w:rPr>
          <w:rFonts w:hint="eastAsia"/>
        </w:rPr>
      </w:pPr>
      <w:r>
        <w:rPr>
          <w:rFonts w:hint="eastAsia"/>
        </w:rPr>
        <w:t>※　当該工事の図面、仕様書の契約上の制約条件と整合性を図りつつ、公告において明示した資格が判断できる必要最小限の項目を的確に設定すること。</w:t>
      </w:r>
    </w:p>
    <w:sectPr>
      <w:pgSz w:w="16838" w:h="11906" w:orient="landscape"/>
      <w:pgMar w:top="1418" w:right="1418" w:bottom="1418" w:left="1418" w:header="680" w:footer="680" w:gutter="0"/>
      <w:cols w:space="720"/>
      <w:textDirection w:val="lrTb"/>
      <w:docGrid w:type="linesAndChars" w:linePitch="292" w:charSpace="17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0</Words>
  <Characters>874</Characters>
  <Application>JUST Note</Application>
  <Lines>1028</Lines>
  <Paragraphs>73</Paragraphs>
  <Company>滑川市</Company>
  <CharactersWithSpaces>1308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制限付き一般競争入札手続等要領</dc:title>
  <dc:creator>zaisei</dc:creator>
  <cp:lastModifiedBy>財政課LG系ユーザー01</cp:lastModifiedBy>
  <cp:lastPrinted>2021-03-16T09:39:00Z</cp:lastPrinted>
  <dcterms:created xsi:type="dcterms:W3CDTF">2022-09-10T02:58:00Z</dcterms:created>
  <dcterms:modified xsi:type="dcterms:W3CDTF">2022-09-10T02:58:13Z</dcterms:modified>
  <cp:revision>2</cp:revision>
</cp:coreProperties>
</file>