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A6" w:rsidRDefault="00534BA6" w:rsidP="00534BA6">
      <w:pPr>
        <w:adjustRightInd/>
        <w:rPr>
          <w:rFonts w:ascii="ＭＳ ゴシック" w:eastAsia="ＭＳ ゴシック" w:hAnsi="ＭＳ ゴシック" w:cs="Times New Roman"/>
          <w:spacing w:val="-6"/>
        </w:rPr>
      </w:pPr>
    </w:p>
    <w:p w:rsidR="00534BA6" w:rsidRDefault="00534BA6" w:rsidP="00534BA6">
      <w:pPr>
        <w:adjustRightInd/>
        <w:jc w:val="center"/>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color w:val="auto"/>
          <w:sz w:val="24"/>
          <w:szCs w:val="24"/>
        </w:rPr>
        <w:fldChar w:fldCharType="begin"/>
      </w:r>
      <w:r>
        <w:rPr>
          <w:rFonts w:ascii="ＭＳ ゴシック" w:eastAsia="ＭＳ ゴシック" w:hAnsi="ＭＳ ゴシック" w:cs="Times New Roman" w:hint="eastAsia"/>
          <w:color w:val="auto"/>
          <w:sz w:val="24"/>
          <w:szCs w:val="24"/>
        </w:rPr>
        <w:instrText>eq \o\ad(</w:instrText>
      </w:r>
      <w:r>
        <w:rPr>
          <w:rFonts w:ascii="ＭＳ ゴシック" w:eastAsia="ＭＳ ゴシック" w:hAnsi="ＭＳ ゴシック" w:hint="eastAsia"/>
          <w:spacing w:val="-6"/>
          <w:w w:val="200"/>
        </w:rPr>
        <w:instrText>住宅等利用計画書</w:instrText>
      </w:r>
      <w:r>
        <w:rPr>
          <w:rFonts w:ascii="ＭＳ ゴシック" w:eastAsia="ＭＳ ゴシック" w:hAnsi="ＭＳ ゴシック" w:cs="Times New Roman" w:hint="eastAsia"/>
          <w:color w:val="auto"/>
          <w:sz w:val="24"/>
          <w:szCs w:val="24"/>
        </w:rPr>
        <w:instrText>,</w:instrText>
      </w:r>
      <w:r>
        <w:rPr>
          <w:rFonts w:ascii="ＭＳ ゴシック" w:eastAsia="ＭＳ ゴシック" w:hAnsi="ＭＳ ゴシック" w:cs="Times New Roman" w:hint="eastAsia"/>
          <w:color w:val="auto"/>
        </w:rPr>
        <w:instrText xml:space="preserve">　　　　　　　　　　　　　　　　　　　　　　　　　　 </w:instrText>
      </w:r>
      <w:r>
        <w:rPr>
          <w:rFonts w:ascii="ＭＳ ゴシック" w:eastAsia="ＭＳ ゴシック" w:hAnsi="ＭＳ ゴシック" w:cs="Times New Roman" w:hint="eastAsia"/>
          <w:color w:val="auto"/>
          <w:sz w:val="24"/>
          <w:szCs w:val="24"/>
        </w:rPr>
        <w:instrText>)</w:instrText>
      </w:r>
      <w:r>
        <w:rPr>
          <w:rFonts w:ascii="ＭＳ ゴシック" w:eastAsia="ＭＳ ゴシック" w:hAnsi="ＭＳ ゴシック" w:cs="Times New Roman"/>
          <w:color w:val="auto"/>
          <w:sz w:val="24"/>
          <w:szCs w:val="24"/>
        </w:rPr>
        <w:fldChar w:fldCharType="separate"/>
      </w:r>
      <w:r>
        <w:rPr>
          <w:rFonts w:ascii="ＭＳ ゴシック" w:eastAsia="ＭＳ ゴシック" w:hAnsi="ＭＳ ゴシック" w:hint="eastAsia"/>
          <w:spacing w:val="-6"/>
          <w:w w:val="200"/>
        </w:rPr>
        <w:t>住宅等利用計画書</w:t>
      </w:r>
      <w:r>
        <w:rPr>
          <w:rFonts w:ascii="ＭＳ ゴシック" w:eastAsia="ＭＳ ゴシック" w:hAnsi="ＭＳ ゴシック" w:cs="Times New Roman" w:hint="eastAsia"/>
          <w:color w:val="auto"/>
          <w:sz w:val="24"/>
          <w:szCs w:val="24"/>
        </w:rPr>
        <w:fldChar w:fldCharType="end"/>
      </w:r>
      <w:r>
        <w:rPr>
          <w:rFonts w:ascii="ＭＳ ゴシック" w:eastAsia="ＭＳ ゴシック" w:hAnsi="ＭＳ ゴシック" w:hint="eastAsia"/>
        </w:rPr>
        <w:t xml:space="preserve">　</w:t>
      </w:r>
    </w:p>
    <w:p w:rsidR="00534BA6" w:rsidRDefault="00534BA6" w:rsidP="00534BA6">
      <w:pPr>
        <w:adjustRightInd/>
        <w:rPr>
          <w:rFonts w:ascii="ＭＳ ゴシック" w:eastAsia="ＭＳ ゴシック" w:hAnsi="ＭＳ ゴシック" w:cs="Times New Roman" w:hint="eastAsia"/>
          <w:spacing w:val="-6"/>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44"/>
        <w:gridCol w:w="1262"/>
        <w:gridCol w:w="4006"/>
        <w:gridCol w:w="1002"/>
        <w:gridCol w:w="1201"/>
      </w:tblGrid>
      <w:tr w:rsidR="00534BA6" w:rsidTr="00534BA6">
        <w:trPr>
          <w:trHeight w:val="436"/>
        </w:trPr>
        <w:tc>
          <w:tcPr>
            <w:tcW w:w="2544" w:type="dxa"/>
            <w:tcBorders>
              <w:top w:val="single" w:sz="12" w:space="0" w:color="000000"/>
              <w:left w:val="single" w:sz="12" w:space="0" w:color="000000"/>
              <w:bottom w:val="nil"/>
              <w:right w:val="single" w:sz="4"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１　区域の別　</w:t>
            </w:r>
          </w:p>
        </w:tc>
        <w:tc>
          <w:tcPr>
            <w:tcW w:w="7471" w:type="dxa"/>
            <w:gridSpan w:val="4"/>
            <w:tcBorders>
              <w:top w:val="single" w:sz="12" w:space="0" w:color="000000"/>
              <w:left w:val="single" w:sz="4" w:space="0" w:color="000000"/>
              <w:bottom w:val="nil"/>
              <w:right w:val="single" w:sz="12" w:space="0" w:color="000000"/>
            </w:tcBorders>
            <w:hideMark/>
          </w:tcPr>
          <w:p w:rsidR="00534BA6" w:rsidRDefault="00D03452">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2513965</wp:posOffset>
                      </wp:positionH>
                      <wp:positionV relativeFrom="paragraph">
                        <wp:posOffset>9526</wp:posOffset>
                      </wp:positionV>
                      <wp:extent cx="111442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1144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197.95pt;margin-top:.75pt;width:87.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" filled="f" strokecolor="black [3213]" strokeweight="1pt"/>
                  </w:pict>
                </mc:Fallback>
              </mc:AlternateContent>
            </w:r>
            <w:r w:rsidR="00534BA6">
              <w:rPr>
                <w:rFonts w:ascii="ＭＳ ゴシック" w:eastAsia="ＭＳ ゴシック" w:hAnsi="ＭＳ ゴシック" w:hint="eastAsia"/>
              </w:rPr>
              <w:t xml:space="preserve">　・市街化調整区域　　　　　　　　　　・その他の区域</w:t>
            </w:r>
          </w:p>
        </w:tc>
      </w:tr>
      <w:tr w:rsidR="00534BA6" w:rsidTr="00534BA6">
        <w:trPr>
          <w:trHeight w:val="420"/>
        </w:trPr>
        <w:tc>
          <w:tcPr>
            <w:tcW w:w="2544" w:type="dxa"/>
            <w:tcBorders>
              <w:top w:val="single" w:sz="4" w:space="0" w:color="000000"/>
              <w:left w:val="single" w:sz="12" w:space="0" w:color="000000"/>
              <w:bottom w:val="nil"/>
              <w:right w:val="single" w:sz="4"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２　除外の目的 </w:t>
            </w:r>
          </w:p>
        </w:tc>
        <w:tc>
          <w:tcPr>
            <w:tcW w:w="7471" w:type="dxa"/>
            <w:gridSpan w:val="4"/>
            <w:tcBorders>
              <w:top w:val="single" w:sz="4" w:space="0" w:color="000000"/>
              <w:left w:val="single" w:sz="4" w:space="0" w:color="000000"/>
              <w:bottom w:val="nil"/>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（農家・一般・分家）住宅敷地、車庫敷地、農作業場敷地、宅地拡張</w:t>
            </w:r>
          </w:p>
        </w:tc>
      </w:tr>
      <w:tr w:rsidR="00534BA6" w:rsidTr="00534BA6">
        <w:trPr>
          <w:trHeight w:val="554"/>
        </w:trPr>
        <w:tc>
          <w:tcPr>
            <w:tcW w:w="2544" w:type="dxa"/>
            <w:vMerge w:val="restart"/>
            <w:tcBorders>
              <w:top w:val="single" w:sz="4" w:space="0" w:color="000000"/>
              <w:left w:val="single" w:sz="12" w:space="0" w:color="000000"/>
              <w:bottom w:val="nil"/>
              <w:right w:val="single" w:sz="4" w:space="0" w:color="000000"/>
            </w:tcBorders>
            <w:hideMark/>
          </w:tcPr>
          <w:p w:rsidR="00534BA6" w:rsidRDefault="00534BA6">
            <w:pPr>
              <w:kinsoku w:val="0"/>
              <w:overflowPunct w:val="0"/>
              <w:spacing w:line="364" w:lineRule="atLeast"/>
              <w:ind w:left="382" w:hangingChars="182" w:hanging="382"/>
              <w:rPr>
                <w:rFonts w:ascii="ＭＳ ゴシック" w:eastAsia="ＭＳ ゴシック" w:hAnsi="ＭＳ ゴシック" w:cs="Times New Roman"/>
                <w:spacing w:val="-6"/>
              </w:rPr>
            </w:pPr>
            <w:r>
              <w:rPr>
                <w:rFonts w:ascii="ＭＳ ゴシック" w:eastAsia="ＭＳ ゴシック" w:hAnsi="ＭＳ ゴシック" w:hint="eastAsia"/>
              </w:rPr>
              <w:t>３　既存敷地（宅地又は雑 種地）等について</w:t>
            </w:r>
          </w:p>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w:t>
            </w:r>
          </w:p>
        </w:tc>
        <w:tc>
          <w:tcPr>
            <w:tcW w:w="7471" w:type="dxa"/>
            <w:gridSpan w:val="4"/>
            <w:tcBorders>
              <w:top w:val="single" w:sz="4" w:space="0" w:color="000000"/>
              <w:left w:val="single" w:sz="4" w:space="0" w:color="000000"/>
              <w:bottom w:val="nil"/>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・自己所有地　　・借地等（借家、親族等の家に同居している場合を含む）</w:t>
            </w:r>
          </w:p>
        </w:tc>
      </w:tr>
      <w:tr w:rsidR="00534BA6" w:rsidTr="00534BA6">
        <w:trPr>
          <w:trHeight w:val="728"/>
        </w:trPr>
        <w:tc>
          <w:tcPr>
            <w:tcW w:w="10015" w:type="dxa"/>
            <w:vMerge/>
            <w:tcBorders>
              <w:top w:val="single" w:sz="4" w:space="0" w:color="000000"/>
              <w:left w:val="single" w:sz="12" w:space="0" w:color="000000"/>
              <w:bottom w:val="nil"/>
              <w:right w:val="single" w:sz="4" w:space="0" w:color="000000"/>
            </w:tcBorders>
            <w:vAlign w:val="center"/>
            <w:hideMark/>
          </w:tcPr>
          <w:p w:rsidR="00534BA6" w:rsidRDefault="00534BA6">
            <w:pPr>
              <w:widowControl/>
              <w:suppressAutoHyphens w:val="0"/>
              <w:wordWrap/>
              <w:autoSpaceDE/>
              <w:autoSpaceDN/>
              <w:adjustRightInd/>
              <w:rPr>
                <w:rFonts w:ascii="ＭＳ ゴシック" w:eastAsia="ＭＳ ゴシック" w:hAnsi="ＭＳ ゴシック" w:cs="Times New Roman"/>
                <w:color w:val="auto"/>
                <w:sz w:val="24"/>
                <w:szCs w:val="24"/>
              </w:rPr>
            </w:pPr>
          </w:p>
        </w:tc>
        <w:tc>
          <w:tcPr>
            <w:tcW w:w="1262" w:type="dxa"/>
            <w:tcBorders>
              <w:top w:val="single" w:sz="4" w:space="0" w:color="000000"/>
              <w:left w:val="single" w:sz="4" w:space="0" w:color="000000"/>
              <w:bottom w:val="nil"/>
              <w:right w:val="single" w:sz="4"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敷地地番</w:t>
            </w:r>
          </w:p>
        </w:tc>
        <w:tc>
          <w:tcPr>
            <w:tcW w:w="4006" w:type="dxa"/>
            <w:tcBorders>
              <w:top w:val="single" w:sz="4" w:space="0" w:color="000000"/>
              <w:left w:val="single" w:sz="4" w:space="0" w:color="000000"/>
              <w:bottom w:val="nil"/>
              <w:right w:val="single" w:sz="4" w:space="0" w:color="000000"/>
            </w:tcBorders>
          </w:tcPr>
          <w:p w:rsidR="00534BA6" w:rsidRDefault="00534BA6">
            <w:pPr>
              <w:kinsoku w:val="0"/>
              <w:overflowPunct w:val="0"/>
              <w:spacing w:line="364" w:lineRule="atLeast"/>
              <w:rPr>
                <w:rFonts w:ascii="ＭＳ ゴシック" w:eastAsia="ＭＳ ゴシック" w:hAnsi="ＭＳ ゴシック" w:cs="Times New Roman"/>
                <w:spacing w:val="-6"/>
              </w:rPr>
            </w:pPr>
          </w:p>
          <w:p w:rsidR="00534BA6" w:rsidRDefault="00D03452">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外　　</w:t>
            </w:r>
            <w:r w:rsidR="00534BA6">
              <w:rPr>
                <w:rFonts w:ascii="ＭＳ ゴシック" w:eastAsia="ＭＳ ゴシック" w:hAnsi="ＭＳ ゴシック" w:hint="eastAsia"/>
              </w:rPr>
              <w:t>筆</w:t>
            </w:r>
          </w:p>
        </w:tc>
        <w:tc>
          <w:tcPr>
            <w:tcW w:w="1002" w:type="dxa"/>
            <w:tcBorders>
              <w:top w:val="single" w:sz="4" w:space="0" w:color="000000"/>
              <w:left w:val="single" w:sz="4" w:space="0" w:color="000000"/>
              <w:bottom w:val="nil"/>
              <w:right w:val="single" w:sz="4"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合計面積</w:t>
            </w:r>
          </w:p>
        </w:tc>
        <w:tc>
          <w:tcPr>
            <w:tcW w:w="1201" w:type="dxa"/>
            <w:tcBorders>
              <w:top w:val="single" w:sz="4" w:space="0" w:color="000000"/>
              <w:left w:val="single" w:sz="4" w:space="0" w:color="000000"/>
              <w:bottom w:val="nil"/>
              <w:right w:val="single" w:sz="12" w:space="0" w:color="000000"/>
            </w:tcBorders>
          </w:tcPr>
          <w:p w:rsidR="00534BA6" w:rsidRDefault="00534BA6">
            <w:pPr>
              <w:kinsoku w:val="0"/>
              <w:overflowPunct w:val="0"/>
              <w:spacing w:line="364" w:lineRule="atLeast"/>
              <w:rPr>
                <w:rFonts w:ascii="ＭＳ ゴシック" w:eastAsia="ＭＳ ゴシック" w:hAnsi="ＭＳ ゴシック"/>
              </w:rPr>
            </w:pPr>
          </w:p>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w:t>
            </w:r>
          </w:p>
        </w:tc>
      </w:tr>
      <w:tr w:rsidR="00534BA6" w:rsidTr="00534BA6">
        <w:trPr>
          <w:trHeight w:val="1743"/>
        </w:trPr>
        <w:tc>
          <w:tcPr>
            <w:tcW w:w="10015" w:type="dxa"/>
            <w:gridSpan w:val="5"/>
            <w:tcBorders>
              <w:top w:val="single" w:sz="4" w:space="0" w:color="000000"/>
              <w:left w:val="single" w:sz="12" w:space="0" w:color="000000"/>
              <w:bottom w:val="single" w:sz="4" w:space="0" w:color="auto"/>
              <w:right w:val="single" w:sz="4" w:space="0" w:color="000000"/>
            </w:tcBorders>
          </w:tcPr>
          <w:p w:rsidR="00534BA6" w:rsidRDefault="00534BA6">
            <w:pPr>
              <w:kinsoku w:val="0"/>
              <w:overflowPunct w:val="0"/>
              <w:spacing w:line="364" w:lineRule="atLeast"/>
              <w:rPr>
                <w:rFonts w:ascii="ＭＳ ゴシック" w:eastAsia="ＭＳ ゴシック" w:hAnsi="ＭＳ ゴシック" w:cs="Times New Roman"/>
                <w:spacing w:val="-6"/>
              </w:rPr>
            </w:pPr>
            <w:r>
              <w:rPr>
                <w:rFonts w:ascii="ＭＳ ゴシック" w:eastAsia="ＭＳ ゴシック" w:hAnsi="ＭＳ ゴシック" w:hint="eastAsia"/>
              </w:rPr>
              <w:t xml:space="preserve">４　</w:t>
            </w:r>
            <w:r>
              <w:rPr>
                <w:rFonts w:ascii="ＭＳ ゴシック" w:eastAsia="ＭＳ ゴシック" w:hAnsi="ＭＳ ゴシック" w:hint="eastAsia"/>
                <w:spacing w:val="2"/>
              </w:rPr>
              <w:t>ⅰ 除外の目的、必要性、緊急性に関する説明</w:t>
            </w:r>
          </w:p>
          <w:p w:rsidR="00534BA6" w:rsidRDefault="00534BA6">
            <w:pPr>
              <w:kinsoku w:val="0"/>
              <w:overflowPunct w:val="0"/>
              <w:spacing w:line="272" w:lineRule="exact"/>
              <w:rPr>
                <w:rFonts w:ascii="ＭＳ ゴシック" w:eastAsia="ＭＳ ゴシック" w:hAnsi="ＭＳ ゴシック" w:hint="eastAsia"/>
                <w:color w:val="FF0000"/>
                <w:spacing w:val="2"/>
                <w:sz w:val="20"/>
                <w:szCs w:val="20"/>
              </w:rPr>
            </w:pPr>
          </w:p>
          <w:p w:rsidR="00534BA6" w:rsidRDefault="00534BA6">
            <w:pPr>
              <w:kinsoku w:val="0"/>
              <w:overflowPunct w:val="0"/>
              <w:spacing w:line="272" w:lineRule="exact"/>
              <w:rPr>
                <w:rFonts w:ascii="ＭＳ ゴシック" w:eastAsia="ＭＳ ゴシック" w:hAnsi="ＭＳ ゴシック" w:cs="Times New Roman"/>
                <w:color w:val="FF0000"/>
                <w:sz w:val="20"/>
                <w:szCs w:val="20"/>
              </w:rPr>
            </w:pPr>
          </w:p>
        </w:tc>
      </w:tr>
      <w:tr w:rsidR="00534BA6" w:rsidTr="00534BA6">
        <w:trPr>
          <w:trHeight w:val="2565"/>
        </w:trPr>
        <w:tc>
          <w:tcPr>
            <w:tcW w:w="10015" w:type="dxa"/>
            <w:gridSpan w:val="5"/>
            <w:tcBorders>
              <w:top w:val="single" w:sz="4" w:space="0" w:color="auto"/>
              <w:left w:val="single" w:sz="12" w:space="0" w:color="000000"/>
              <w:bottom w:val="single" w:sz="4" w:space="0" w:color="auto"/>
              <w:right w:val="single" w:sz="4" w:space="0" w:color="000000"/>
            </w:tcBorders>
          </w:tcPr>
          <w:p w:rsidR="00534BA6" w:rsidRDefault="00534BA6">
            <w:pPr>
              <w:kinsoku w:val="0"/>
              <w:overflowPunct w:val="0"/>
              <w:spacing w:line="272" w:lineRule="exact"/>
              <w:rPr>
                <w:rFonts w:ascii="ＭＳ ゴシック" w:eastAsia="ＭＳ ゴシック" w:hAnsi="ＭＳ ゴシック"/>
                <w:spacing w:val="2"/>
              </w:rPr>
            </w:pPr>
            <w:r>
              <w:rPr>
                <w:rFonts w:ascii="ＭＳ ゴシック" w:eastAsia="ＭＳ ゴシック" w:hAnsi="ＭＳ ゴシック" w:hint="eastAsia"/>
                <w:spacing w:val="2"/>
              </w:rPr>
              <w:t>ⅱ　除外面積の妥当性に関する説明（利用見込、駐車台数等の数値等により具体的に記入すること。）</w:t>
            </w:r>
          </w:p>
          <w:p w:rsidR="00534BA6" w:rsidRDefault="00534BA6">
            <w:pPr>
              <w:kinsoku w:val="0"/>
              <w:overflowPunct w:val="0"/>
              <w:spacing w:line="272" w:lineRule="exact"/>
              <w:rPr>
                <w:rFonts w:ascii="ＭＳ ゴシック" w:eastAsia="ＭＳ ゴシック" w:hAnsi="ＭＳ ゴシック" w:hint="eastAsia"/>
                <w:color w:val="FF0000"/>
                <w:spacing w:val="2"/>
                <w:sz w:val="18"/>
                <w:szCs w:val="18"/>
              </w:rPr>
            </w:pPr>
          </w:p>
          <w:p w:rsidR="00534BA6" w:rsidRDefault="00534BA6">
            <w:pPr>
              <w:kinsoku w:val="0"/>
              <w:overflowPunct w:val="0"/>
              <w:spacing w:line="272" w:lineRule="exact"/>
              <w:ind w:left="269" w:hangingChars="128" w:hanging="269"/>
              <w:rPr>
                <w:rFonts w:ascii="ＭＳ ゴシック" w:eastAsia="ＭＳ ゴシック" w:hAnsi="ＭＳ ゴシック"/>
              </w:rPr>
            </w:pPr>
          </w:p>
        </w:tc>
      </w:tr>
      <w:tr w:rsidR="00534BA6" w:rsidTr="00534BA6">
        <w:trPr>
          <w:trHeight w:val="2145"/>
        </w:trPr>
        <w:tc>
          <w:tcPr>
            <w:tcW w:w="10015" w:type="dxa"/>
            <w:gridSpan w:val="5"/>
            <w:tcBorders>
              <w:top w:val="single" w:sz="4" w:space="0" w:color="auto"/>
              <w:left w:val="single" w:sz="12" w:space="0" w:color="000000"/>
              <w:bottom w:val="nil"/>
              <w:right w:val="single" w:sz="4" w:space="0" w:color="000000"/>
            </w:tcBorders>
          </w:tcPr>
          <w:p w:rsidR="00534BA6" w:rsidRDefault="00534BA6">
            <w:pPr>
              <w:kinsoku w:val="0"/>
              <w:overflowPunct w:val="0"/>
              <w:spacing w:line="272" w:lineRule="exact"/>
              <w:rPr>
                <w:rFonts w:ascii="ＭＳ ゴシック" w:eastAsia="ＭＳ ゴシック" w:hAnsi="ＭＳ ゴシック"/>
                <w:spacing w:val="2"/>
              </w:rPr>
            </w:pPr>
            <w:r>
              <w:rPr>
                <w:rFonts w:ascii="ＭＳ ゴシック" w:eastAsia="ＭＳ ゴシック" w:hAnsi="ＭＳ ゴシック" w:hint="eastAsia"/>
                <w:spacing w:val="2"/>
              </w:rPr>
              <w:t>ⅲ　農用地区域でしかできない理由（市街化区域または非農用地区域ではできない理由）</w:t>
            </w:r>
          </w:p>
          <w:p w:rsidR="00534BA6" w:rsidRDefault="00534BA6">
            <w:pPr>
              <w:kinsoku w:val="0"/>
              <w:overflowPunct w:val="0"/>
              <w:spacing w:line="272" w:lineRule="exact"/>
              <w:rPr>
                <w:rFonts w:ascii="ＭＳ ゴシック" w:eastAsia="ＭＳ ゴシック" w:hAnsi="ＭＳ ゴシック" w:hint="eastAsia"/>
                <w:color w:val="FF0000"/>
                <w:spacing w:val="2"/>
                <w:sz w:val="20"/>
                <w:szCs w:val="20"/>
              </w:rPr>
            </w:pPr>
          </w:p>
          <w:p w:rsidR="00534BA6" w:rsidRDefault="00534BA6">
            <w:pPr>
              <w:kinsoku w:val="0"/>
              <w:overflowPunct w:val="0"/>
              <w:spacing w:line="364" w:lineRule="atLeast"/>
              <w:ind w:left="268" w:hangingChars="134" w:hanging="268"/>
              <w:rPr>
                <w:rFonts w:ascii="ＭＳ ゴシック" w:eastAsia="ＭＳ ゴシック" w:hAnsi="ＭＳ ゴシック" w:cs="Times New Roman"/>
                <w:color w:val="FF0000"/>
                <w:sz w:val="20"/>
                <w:szCs w:val="20"/>
              </w:rPr>
            </w:pPr>
          </w:p>
        </w:tc>
      </w:tr>
      <w:tr w:rsidR="00534BA6" w:rsidTr="00534BA6">
        <w:trPr>
          <w:trHeight w:val="1403"/>
        </w:trPr>
        <w:tc>
          <w:tcPr>
            <w:tcW w:w="2544" w:type="dxa"/>
            <w:tcBorders>
              <w:top w:val="single" w:sz="4" w:space="0" w:color="000000"/>
              <w:left w:val="single" w:sz="12" w:space="0" w:color="000000"/>
              <w:bottom w:val="single" w:sz="12" w:space="0" w:color="000000"/>
              <w:right w:val="single" w:sz="4" w:space="0" w:color="000000"/>
            </w:tcBorders>
            <w:hideMark/>
          </w:tcPr>
          <w:p w:rsidR="00534BA6" w:rsidRDefault="00534BA6">
            <w:pPr>
              <w:kinsoku w:val="0"/>
              <w:overflowPunct w:val="0"/>
              <w:spacing w:line="364" w:lineRule="atLeast"/>
              <w:rPr>
                <w:rFonts w:ascii="ＭＳ ゴシック" w:eastAsia="ＭＳ ゴシック" w:hAnsi="ＭＳ ゴシック"/>
              </w:rPr>
            </w:pPr>
            <w:r>
              <w:rPr>
                <w:rFonts w:ascii="ＭＳ ゴシック" w:eastAsia="ＭＳ ゴシック" w:hAnsi="ＭＳ ゴシック" w:hint="eastAsia"/>
              </w:rPr>
              <w:t>５　転用後における既存</w:t>
            </w:r>
          </w:p>
          <w:p w:rsidR="00534BA6" w:rsidRDefault="00534BA6">
            <w:pPr>
              <w:kinsoku w:val="0"/>
              <w:overflowPunct w:val="0"/>
              <w:spacing w:line="364" w:lineRule="atLeast"/>
              <w:ind w:firstLineChars="50" w:firstLine="105"/>
              <w:rPr>
                <w:rFonts w:ascii="ＭＳ ゴシック" w:eastAsia="ＭＳ ゴシック" w:hAnsi="ＭＳ ゴシック" w:cs="Times New Roman" w:hint="eastAsia"/>
                <w:spacing w:val="-6"/>
              </w:rPr>
            </w:pPr>
            <w:r>
              <w:rPr>
                <w:rFonts w:ascii="ＭＳ ゴシック" w:eastAsia="ＭＳ ゴシック" w:hAnsi="ＭＳ ゴシック" w:hint="eastAsia"/>
              </w:rPr>
              <w:t>敷地の利用（処分）予定</w:t>
            </w:r>
          </w:p>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w:t>
            </w:r>
          </w:p>
        </w:tc>
        <w:tc>
          <w:tcPr>
            <w:tcW w:w="7471" w:type="dxa"/>
            <w:gridSpan w:val="4"/>
            <w:tcBorders>
              <w:top w:val="single" w:sz="4" w:space="0" w:color="000000"/>
              <w:left w:val="single" w:sz="4" w:space="0" w:color="000000"/>
              <w:bottom w:val="single" w:sz="12" w:space="0" w:color="000000"/>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spacing w:val="-6"/>
              </w:rPr>
            </w:pPr>
            <w:r>
              <w:rPr>
                <w:rFonts w:ascii="ＭＳ ゴシック" w:eastAsia="ＭＳ ゴシック" w:hAnsi="ＭＳ ゴシック" w:hint="eastAsia"/>
              </w:rPr>
              <w:t>(1) 既存敷地の全部を（　・売却　・所有者に返還　・農地として利用　）※1</w:t>
            </w:r>
          </w:p>
          <w:p w:rsidR="00534BA6" w:rsidRDefault="00534BA6">
            <w:pPr>
              <w:kinsoku w:val="0"/>
              <w:overflowPunct w:val="0"/>
              <w:spacing w:line="364" w:lineRule="atLeast"/>
              <w:rPr>
                <w:rFonts w:ascii="ＭＳ ゴシック" w:eastAsia="ＭＳ ゴシック" w:hAnsi="ＭＳ ゴシック" w:cs="Times New Roman" w:hint="eastAsia"/>
                <w:spacing w:val="-6"/>
              </w:rPr>
            </w:pPr>
            <w:r>
              <w:rPr>
                <w:rFonts w:ascii="ＭＳ ゴシック" w:eastAsia="ＭＳ ゴシック" w:hAnsi="ＭＳ ゴシック" w:hint="eastAsia"/>
              </w:rPr>
              <w:t xml:space="preserve">(2) 既存敷地の全部又は一部を宅地等のまま利用 </w:t>
            </w:r>
          </w:p>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（予定用途等：　　　　　　　　　　</w:t>
            </w:r>
            <w:bookmarkStart w:id="0" w:name="_GoBack"/>
            <w:bookmarkEnd w:id="0"/>
            <w:r>
              <w:rPr>
                <w:rFonts w:ascii="ＭＳ ゴシック" w:eastAsia="ＭＳ ゴシック" w:hAnsi="ＭＳ ゴシック" w:hint="eastAsia"/>
              </w:rPr>
              <w:t xml:space="preserve">　　　　　　　　　　　　　　）</w:t>
            </w:r>
          </w:p>
        </w:tc>
      </w:tr>
    </w:tbl>
    <w:p w:rsidR="00534BA6" w:rsidRDefault="00534BA6" w:rsidP="00534BA6">
      <w:pPr>
        <w:adjustRightInd/>
        <w:rPr>
          <w:rFonts w:ascii="ＭＳ ゴシック" w:eastAsia="ＭＳ ゴシック" w:hAnsi="ＭＳ ゴシック" w:cs="Times New Roman" w:hint="eastAsia"/>
          <w:spacing w:val="-6"/>
        </w:rPr>
      </w:pPr>
    </w:p>
    <w:p w:rsidR="00534BA6" w:rsidRDefault="00534BA6" w:rsidP="00534BA6">
      <w:pPr>
        <w:adjustRightInd/>
        <w:rPr>
          <w:rFonts w:ascii="ＭＳ ゴシック" w:eastAsia="ＭＳ ゴシック" w:hAnsi="ＭＳ ゴシック" w:cs="Times New Roman" w:hint="eastAsia"/>
          <w:spacing w:val="-6"/>
        </w:rPr>
      </w:pPr>
      <w:r>
        <w:rPr>
          <w:rFonts w:ascii="ＭＳ ゴシック" w:eastAsia="ＭＳ ゴシック" w:hAnsi="ＭＳ ゴシック" w:hint="eastAsia"/>
        </w:rPr>
        <w:t xml:space="preserve">　◇　５(2) に該当する場合のみ記入すること。（※５(1) に該当する場合は記入不要。）</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44"/>
        <w:gridCol w:w="7471"/>
      </w:tblGrid>
      <w:tr w:rsidR="00534BA6" w:rsidTr="004B4D2F">
        <w:trPr>
          <w:trHeight w:val="493"/>
        </w:trPr>
        <w:tc>
          <w:tcPr>
            <w:tcW w:w="2544" w:type="dxa"/>
            <w:tcBorders>
              <w:top w:val="single" w:sz="12" w:space="0" w:color="000000"/>
              <w:left w:val="single" w:sz="12" w:space="0" w:color="000000"/>
              <w:bottom w:val="single" w:sz="12" w:space="0" w:color="000000"/>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６　除外後の敷地面積 </w:t>
            </w:r>
          </w:p>
        </w:tc>
        <w:tc>
          <w:tcPr>
            <w:tcW w:w="7471" w:type="dxa"/>
            <w:tcBorders>
              <w:top w:val="single" w:sz="12" w:space="0" w:color="000000"/>
              <w:left w:val="single" w:sz="12" w:space="0" w:color="000000"/>
              <w:bottom w:val="single" w:sz="12" w:space="0" w:color="000000"/>
              <w:right w:val="single" w:sz="12" w:space="0" w:color="000000"/>
            </w:tcBorders>
            <w:vAlign w:val="center"/>
            <w:hideMark/>
          </w:tcPr>
          <w:p w:rsidR="00534BA6" w:rsidRDefault="00D03452" w:rsidP="004B4D2F">
            <w:pPr>
              <w:widowControl/>
              <w:suppressAutoHyphens w:val="0"/>
              <w:wordWrap/>
              <w:autoSpaceDE/>
              <w:adjustRightInd/>
              <w:jc w:val="both"/>
            </w:pPr>
            <w:r>
              <w:rPr>
                <w:rFonts w:ascii="ＭＳ ゴシック" w:eastAsia="ＭＳ ゴシック" w:hAnsi="ＭＳ ゴシック" w:hint="eastAsia"/>
              </w:rPr>
              <w:t>①</w:t>
            </w:r>
            <w:r w:rsidR="00534BA6">
              <w:rPr>
                <w:rFonts w:ascii="ＭＳ ゴシック" w:eastAsia="ＭＳ ゴシック" w:hAnsi="ＭＳ ゴシック" w:hint="eastAsia"/>
              </w:rPr>
              <w:t xml:space="preserve">　　　　　　㎡　＋②　　　　　　㎡　＝　合計　　　　　　</w:t>
            </w:r>
            <w:r w:rsidR="00534BA6">
              <w:rPr>
                <w:rFonts w:ascii="ＭＳ ゴシック" w:eastAsia="ＭＳ ゴシック" w:hAnsi="ＭＳ ゴシック" w:hint="eastAsia"/>
                <w:color w:val="FF0000"/>
              </w:rPr>
              <w:t xml:space="preserve">　</w:t>
            </w:r>
            <w:r w:rsidR="00534BA6">
              <w:rPr>
                <w:rFonts w:ascii="ＭＳ ゴシック" w:eastAsia="ＭＳ ゴシック" w:hAnsi="ＭＳ ゴシック" w:hint="eastAsia"/>
              </w:rPr>
              <w:t>㎡</w:t>
            </w:r>
            <w:r w:rsidR="00534BA6">
              <w:rPr>
                <w:rFonts w:ascii="ＭＳ ゴシック" w:eastAsia="ＭＳ ゴシック" w:hAnsi="ＭＳ ゴシック" w:cs="Times New Roman" w:hint="eastAsia"/>
                <w:color w:val="auto"/>
                <w:sz w:val="24"/>
                <w:szCs w:val="24"/>
              </w:rPr>
              <w:t xml:space="preserve">　</w:t>
            </w:r>
          </w:p>
        </w:tc>
      </w:tr>
    </w:tbl>
    <w:p w:rsidR="00534BA6" w:rsidRDefault="00534BA6" w:rsidP="00534BA6">
      <w:pPr>
        <w:widowControl/>
        <w:suppressAutoHyphens w:val="0"/>
        <w:wordWrap/>
        <w:autoSpaceDE/>
        <w:autoSpaceDN/>
        <w:adjustRightInd/>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 xml:space="preserve">　　　</w:t>
      </w:r>
      <w:r>
        <w:rPr>
          <w:rFonts w:ascii="ＭＳ Ｐゴシック" w:eastAsia="ＭＳ Ｐゴシック" w:hAnsi="ＭＳ Ｐゴシック" w:cs="ＭＳ Ｐゴシック" w:hint="eastAsia"/>
          <w:color w:val="auto"/>
          <w:sz w:val="24"/>
          <w:szCs w:val="24"/>
        </w:rPr>
        <w:t xml:space="preserve"> </w:t>
      </w:r>
    </w:p>
    <w:p w:rsidR="00534BA6" w:rsidRDefault="00534BA6" w:rsidP="00534BA6">
      <w:pPr>
        <w:adjustRightInd/>
        <w:rPr>
          <w:rFonts w:ascii="ＭＳ ゴシック" w:eastAsia="ＭＳ ゴシック" w:hAnsi="ＭＳ ゴシック" w:cs="Times New Roman" w:hint="eastAsia"/>
          <w:spacing w:val="-6"/>
        </w:rPr>
      </w:pPr>
      <w:r>
        <w:rPr>
          <w:rFonts w:ascii="ＭＳ ゴシック" w:eastAsia="ＭＳ ゴシック" w:hAnsi="ＭＳ ゴシック" w:hint="eastAsia"/>
        </w:rPr>
        <w:t xml:space="preserve">　◇　除外目的が「農家住宅敷地」又は「農業用施設用地」の場合のみ記入すること。（※２）</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44"/>
        <w:gridCol w:w="7471"/>
      </w:tblGrid>
      <w:tr w:rsidR="00534BA6" w:rsidTr="00534BA6">
        <w:trPr>
          <w:trHeight w:val="488"/>
        </w:trPr>
        <w:tc>
          <w:tcPr>
            <w:tcW w:w="2544" w:type="dxa"/>
            <w:tcBorders>
              <w:top w:val="single" w:sz="12" w:space="0" w:color="000000"/>
              <w:left w:val="single" w:sz="12" w:space="0" w:color="000000"/>
              <w:bottom w:val="single" w:sz="12" w:space="0" w:color="auto"/>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７　転用後の耕作面積 </w:t>
            </w:r>
          </w:p>
        </w:tc>
        <w:tc>
          <w:tcPr>
            <w:tcW w:w="7471" w:type="dxa"/>
            <w:tcBorders>
              <w:top w:val="single" w:sz="12" w:space="0" w:color="000000"/>
              <w:left w:val="single" w:sz="12" w:space="0" w:color="000000"/>
              <w:bottom w:val="single" w:sz="12" w:space="0" w:color="auto"/>
              <w:right w:val="single" w:sz="12" w:space="0" w:color="000000"/>
            </w:tcBorders>
            <w:hideMark/>
          </w:tcPr>
          <w:p w:rsidR="00534BA6" w:rsidRDefault="00534BA6">
            <w:pPr>
              <w:kinsoku w:val="0"/>
              <w:overflowPunct w:val="0"/>
              <w:spacing w:line="364" w:lineRule="atLeast"/>
              <w:rPr>
                <w:rFonts w:ascii="ＭＳ ゴシック" w:eastAsia="ＭＳ ゴシック" w:hAnsi="ＭＳ ゴシック" w:cs="Times New Roman"/>
                <w:color w:val="auto"/>
                <w:sz w:val="24"/>
                <w:szCs w:val="24"/>
              </w:rPr>
            </w:pPr>
            <w:r>
              <w:rPr>
                <w:rFonts w:ascii="ＭＳ ゴシック" w:eastAsia="ＭＳ ゴシック" w:hAnsi="ＭＳ ゴシック" w:hint="eastAsia"/>
              </w:rPr>
              <w:t xml:space="preserve">　田　　　　　㎡、　畑　　　　　㎡、　計　　　　　　㎡　</w:t>
            </w:r>
          </w:p>
        </w:tc>
      </w:tr>
    </w:tbl>
    <w:p w:rsidR="00534BA6" w:rsidRDefault="00534BA6" w:rsidP="00534BA6">
      <w:pPr>
        <w:adjustRightInd/>
        <w:rPr>
          <w:rFonts w:ascii="ＭＳ ゴシック" w:eastAsia="ＭＳ ゴシック" w:hAnsi="ＭＳ ゴシック" w:cs="Times New Roman" w:hint="eastAsia"/>
          <w:spacing w:val="-6"/>
        </w:rPr>
      </w:pPr>
    </w:p>
    <w:p w:rsidR="00534BA6" w:rsidRDefault="00534BA6" w:rsidP="00534BA6">
      <w:pPr>
        <w:adjustRightInd/>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※１　親族等の家に同居しており、転用後もその親族が利用する場合は、「所有者に返還」を○で選んでください。</w:t>
      </w:r>
    </w:p>
    <w:p w:rsidR="00015440" w:rsidRPr="00534BA6" w:rsidRDefault="00534BA6" w:rsidP="00534BA6">
      <w:pPr>
        <w:adjustRightInd/>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※２　現在の経営耕作面積から転用予定面積を差し引いた面積を記入してください。</w:t>
      </w:r>
    </w:p>
    <w:sectPr w:rsidR="00015440" w:rsidRPr="00534BA6" w:rsidSect="00534BA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42"/>
    <w:rsid w:val="00015440"/>
    <w:rsid w:val="00220242"/>
    <w:rsid w:val="004B4D2F"/>
    <w:rsid w:val="00534BA6"/>
    <w:rsid w:val="00D0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A6"/>
    <w:pPr>
      <w:widowControl w:val="0"/>
      <w:suppressAutoHyphens/>
      <w:wordWrap w:val="0"/>
      <w:autoSpaceDE w:val="0"/>
      <w:autoSpaceDN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A6"/>
    <w:pPr>
      <w:widowControl w:val="0"/>
      <w:suppressAutoHyphens/>
      <w:wordWrap w:val="0"/>
      <w:autoSpaceDE w:val="0"/>
      <w:autoSpaceDN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T096</dc:creator>
  <cp:keywords/>
  <dc:description/>
  <cp:lastModifiedBy>T096</cp:lastModifiedBy>
  <cp:revision>4</cp:revision>
  <cp:lastPrinted>2013-11-05T02:40:00Z</cp:lastPrinted>
  <dcterms:created xsi:type="dcterms:W3CDTF">2013-11-05T02:36:00Z</dcterms:created>
  <dcterms:modified xsi:type="dcterms:W3CDTF">2013-11-05T02:42:00Z</dcterms:modified>
</cp:coreProperties>
</file>